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การรับชำระภาษีโรงเรือนและที่ดิน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</w:rPr>
        <w:t>เทศบาลตำบลหนองบัวลาย อำเภอบัวลาย จังหวัดนครราชสีมา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</w:rPr>
        <w:t>กระทรวงมหาดไทย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w:t>พระราชบัญญัติภาษีโรงเรือนและที่ดิน พ.ศ. 2475 กำหนดให้องค์กรปกครองส่วนท้องถิ่นมีหน้าที่ในการรับชำระภาษีโรงเรือนและที่ดินจากทรัพย์สินที่เป็นโรงเรือนหรือสิ่งปลูกสร้างอย่างอื่นๆ และที่ดินที่ใช้ต่อเนื่องกับโรงเรือนหรือสิ่งปลูกสร้างอย่างอื่นนั้น โดยมีหลักเกณฑ์ วิธีการ และเงื่อนไข ดังนี้</w:t>
        <w:br/>
        <w:t xml:space="preserve"/>
        <w:br/>
        <w:t xml:space="preserve">1. องค์กรปกครองส่วนท้องถิ่น (เทศบาล/องค์การบริหารส่วนตำบล/เมืองพัทยา) ประชาสัมพันธ์ขั้นตอนและ</w:t>
        <w:br/>
        <w:t xml:space="preserve">วิธีการชำระภาษี</w:t>
        <w:br/>
        <w:t xml:space="preserve"/>
        <w:br/>
        <w:t xml:space="preserve">2. แจ้งให้เจ้าของทรัพย์สินทราบเพื่อยื่นแบบแสดงรายการทรัพย์สิน (ภ.ร.ด.2)</w:t>
        <w:br/>
        <w:t xml:space="preserve"/>
        <w:br/>
        <w:t xml:space="preserve">3. เจ้าของทรัพย์สินยื่นแบบแสดงรายการทรัพย์สิน (ภ.ร.ด.2) ภายในเดือนกุมภาพันธ์</w:t>
        <w:br/>
        <w:t xml:space="preserve"/>
        <w:br/>
        <w:t xml:space="preserve">4. องค์กรปกครองส่วนท้องถิ่นตรวจสอบแบบแสดงรายการทรัพย์สินและแจ้งการประเมินภาษี (ภ.ร.ด.8)</w:t>
        <w:br/>
        <w:t xml:space="preserve"/>
        <w:br/>
        <w:t xml:space="preserve">5.องค์กรปกครองส่วนท้องถิ่นรับชำระภาษี (เจ้าของทรัพย์สินชำระภาษีทันที หรือชำระภาษีภายในกำหนดเวลา)</w:t>
        <w:br/>
        <w:t xml:space="preserve"/>
        <w:br/>
        <w:t xml:space="preserve">6. เจ้าของทรัพย์สินดำเนินการชำระภาษีภายใน 30 วัน นับแต่ได้รับแจ้งการประเมิน กรณีที่เจ้าของทรัพย์สินชำระภาษีเกินเวลาที่กำหนด จะต้องชำระเงินเพิ่มตามอัตราที่กฎหมายกำหนด</w:t>
        <w:br/>
        <w:t xml:space="preserve"/>
        <w:br/>
        <w:t xml:space="preserve">7. กรณีที่ผู้รับประเมิน (เจ้าของทรัพย์สิน) ไม่พอใจการประเมินสามารถอุทธรณ์ต่อผู้บริหารท้องถิ่นได้ ภายใน 15 วัน นับแต่ได้รับแจ้งการประเมิน โดยผู้บริหารท้องถิ่นชี้ขาดและแจ้งเจ้าของทรัพย์สินทราบภายใน 30 วัน นับจากวันที่เจ้าของทรัพย์สินยื่นอุทธรณ์ (ภ.ร.ด.9)</w:t>
        <w:br/>
        <w:t xml:space="preserve"/>
        <w:br/>
        <w:t xml:space="preserve">8. กรณีคำขอหรือรายการเอกสารประกอบการพิจารณาไม่ถูกต้องหรือไม่ครบถ้วน และไม่อาจแก้ไขเพิ่มเติมได้ในขณะนั้น ผู้รับคำขอและผู้ยื่นคำขอจะต้องลงนามบันทึกสองฝ่ายและรายการเอกสาร/หลักฐานร่วมกัน พร้อมกำหนดระยะเวลาให้ผู้ยื่นคำขอดำเนินการแก้ไข/เพิ่มเติม หากผู้ยื่นคำขอไม่ดำเนินการแก้ไข/เพิ่มเติมได้ภายในระยะเวลาที่กำหนด ผู้รับคำขอจะดำเนินการคืนคำขอและเอกสารประกอบการพิจารณา</w:t>
        <w:br/>
        <w:t xml:space="preserve"/>
        <w:br/>
        <w:t xml:space="preserve">9. พนักงานเจ้าหน้าที่จะยังไม่พิจารณาคำขอและยัง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สองฝ่ายนั้นเรียบร้อยแล้ว</w:t>
        <w:br/>
        <w:t xml:space="preserve"/>
        <w:br/>
        <w:t xml:space="preserve">10. ระยะเวลาการให้บริการตามคู่มือเริ่มนับหลังจากเจ้าหน้าที่ผู้รับคำขอได้ตรวจสอบคำขอและรายการเอกสารหลักฐานแล้วเห็นว่ามีความครบถ้วนตามที่ระบุไว้ในคู่มือประชาชน</w:t>
        <w:br/>
        <w:t xml:space="preserve"/>
        <w:br/>
        <w:t xml:space="preserve">11.จะดำเนินการแจ้งผลการพิจารณาให้ผู้ยื่นคำขอทราบภายใน 7 วัน นับแต่วันที่พิจารณาแล้วเสร็จ</w:t>
        <w:br/>
        <w:t xml:space="preserve"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เทศบาลตำบลหนองบัวลาย  ติดต่อด้วยตนเอง ณ หน่วยงาน สำนักงานเทศบาลตำบลหนองบัวลาย/ติดต่อด้วยตนเอง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(-)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>31 วัน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เจ้าของทรัพย์สินยื่นแบบแสดงรายการทรัพย์สิน (ภ.ร.ด.2) เพื่อให้พนักงานเจ้าหน้าที่ตรวจสอบเอกสาร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(1. ระยะเวลา : 1 วัน นับแต่ผู้รับบริการมายื่นคำขอ</w:t>
              <w:br/>
              <w:t xml:space="preserve">2. หน่วยงานผู้รับผิดชอบ คือ เทศบาลตำบลหนองบัวลาย)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1 วัน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กรมส่งเสริมการปกครองท้องถิ่น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พนักงานเจ้าหน้าที่พิจารณาตรวจสอบรายการทรัพย์สินตามแบบแสดงรายการทรัพย์สิน (ภ.ร.ด.2) และแจ้งการประเมินภาษีให้เจ้าของทรัพย์สินดำเนินการชำระภาษี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(1. ระยะเวลา : ภายใน 30 วัน นับจากวันที่ยื่นแบบแสดงรายการทรัพย์สิน (ภ.ร.ด.2) (ตามพระราชบัญญัติวิธีปฏิบัติราชการทางปกครองฯ)</w:t>
              <w:br/>
              <w:t xml:space="preserve">2. หน่วยงานผู้รับผิดชอบ คือ เทศบาลตำบลหนองบัว</w:t>
              <w:br/>
              <w:t xml:space="preserve">ลาย)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30 วัน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กรมส่งเสริมการปกครองท้องถิ่น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บัตรประจำตัวประชาชนหรือบัตรอื่นที่ออกให้โดยหน่วยงานของรัฐ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ชุด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ทะเบียนบ้านพร้อมสำเนา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ชุด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หลักฐานแสดงกรรมสิทธิ์โรงเรือนและที่ดินพร้อมสำเนา เช่น โฉนดที่ดิน ใบอนุญาตปลูกสร้าง หนังสือสัญญาซื้อขาย หรือให้โรงเรือนฯ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ชุด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หลักฐานการประกอบกิจการพร้อมสำเนา เช่น ใบทะเบียนการค้า ทะเบียนพาณิชย์ ทะเบียนภาษีมูลค่าเพิ่ม หรือใบอนุญาตประกอบกิจการค้าของฝ่ายสิ่งแวดล้อม  </w:t>
              <w:tab/>
              <w:t xml:space="preserve">สัญญาเช่าอาคาร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ชุด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หนังสือรับรองนิติบุคคล และงบแสดงฐานะการเงิน (กรณีนิติบุคคล) พร้อมสำเนา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ชุด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หนังสือมอบอำนาจ (กรณีมอบอำนาจให้ดำเนินการแทน) 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lastRenderedPageBreak/>
        <w:t>ค่าธรรมเนียม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10075" w:type="dxa"/>
            <w:gridSpan w:val="3"/>
          </w:tcPr>
          <w:p w:rsidR="008D6120" w:rsidRPr="00812105" w:rsidRDefault="00812105" w:rsidP="00CD595C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cs/>
              </w:rPr>
            </w:pPr>
            <w:r w:rsidRPr="00812105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ไม่มีข้อมูลค่าธรรมเนียม</w:t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เทศบาลตำบลหนองบัวลาย   หมายเลขโทรศัพท์ 044-495-268,044-495-0008 หรือ E-mail: admain@nongbualai.go.th.Web Site: www.NONGBUALAI.GO.TH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0B2BF5" w:rsidRPr="00A36052" w:rsidTr="00527864">
        <w:tc>
          <w:tcPr>
            <w:tcW w:w="846" w:type="dxa"/>
          </w:tcPr>
          <w:p w:rsidR="000B2BF5" w:rsidRPr="00A36052" w:rsidRDefault="00A36052" w:rsidP="00727E6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A3605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A36052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1. แบบแจ้งรายการเพื่อเสียภาษีโรงเรือนและที่ดิน (ภ.ร.ด. 2) 2. แบบคำร้องขอให้พิจารณาการประเมินภาษีโรงเรือนและที่ดิน (ภ.ร.ด. 9)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lastRenderedPageBreak/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</w:rPr>
        <w:t>การรับชำระภาษีโรงเรือนและที่ดิน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สำนักบริหารการคลังท้องถิ่น กรมส่งเสริมการปกครองท้องถิ่น สำนักบริหารการคลังท้องถิ่น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</w:rPr>
        <w:t>รับแจ้ง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TableGrid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พระราชบัญญัติภาษีโรงเรือนและที่ดิน พ.ศ. 2475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</w:rPr>
        <w:t>บริการทั่วไป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</w:rPr>
        <w:t>ท้องถิ่น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-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</w:rPr>
        <w:t>สำเนาคู่มือประชาชน 17/07/2015 10:36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2CF1A2-4587-40EA-A41D-256AB8FF0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E8"/>
    <w:pPr>
      <w:ind w:left="720"/>
      <w:contextualSpacing/>
    </w:pPr>
  </w:style>
  <w:style w:type="table" w:styleId="TableGrid">
    <w:name w:val="Table Grid"/>
    <w:basedOn w:val="TableNormal"/>
    <w:uiPriority w:val="39"/>
    <w:rsid w:val="00513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13AE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8011C"/>
    <w:rPr>
      <w:color w:val="0563C1" w:themeColor="hyperlink"/>
      <w:u w:val="single"/>
    </w:rPr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B5E2C-ECEA-4530-BE70-7115F84CF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1099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PC</cp:lastModifiedBy>
  <cp:revision>9</cp:revision>
  <dcterms:created xsi:type="dcterms:W3CDTF">2015-09-14T08:31:00Z</dcterms:created>
  <dcterms:modified xsi:type="dcterms:W3CDTF">2015-09-21T03:59:00Z</dcterms:modified>
</cp:coreProperties>
</file>